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DA6B" w14:textId="77777777" w:rsidR="009D4998" w:rsidRDefault="00572285">
      <w:pPr>
        <w:pStyle w:val="Szvegtrzs"/>
        <w:spacing w:before="240" w:after="480" w:line="240" w:lineRule="auto"/>
        <w:jc w:val="center"/>
        <w:rPr>
          <w:b/>
          <w:bCs/>
        </w:rPr>
      </w:pPr>
      <w:r>
        <w:rPr>
          <w:b/>
          <w:bCs/>
        </w:rPr>
        <w:t>Nyíradony Város Önkormányzata Képviselő-testületének 2/2024. (I. 29.) önkormányzati rendelete</w:t>
      </w:r>
    </w:p>
    <w:p w14:paraId="75BE111C" w14:textId="77777777" w:rsidR="009D4998" w:rsidRDefault="00572285">
      <w:pPr>
        <w:pStyle w:val="Szvegtrzs"/>
        <w:spacing w:before="240" w:after="480" w:line="240" w:lineRule="auto"/>
        <w:jc w:val="center"/>
        <w:rPr>
          <w:b/>
          <w:bCs/>
        </w:rPr>
      </w:pPr>
      <w:r>
        <w:rPr>
          <w:b/>
          <w:bCs/>
        </w:rPr>
        <w:t>az önkormányzat tulajdonában álló lakások bérletéről szóló 5/2022. (V. 6.) önkormányzati rendelet módosításáról</w:t>
      </w:r>
    </w:p>
    <w:p w14:paraId="17A36200" w14:textId="77777777" w:rsidR="009D4998" w:rsidRDefault="00572285">
      <w:pPr>
        <w:pStyle w:val="Szvegtrzs"/>
        <w:spacing w:before="220" w:after="0" w:line="240" w:lineRule="auto"/>
        <w:jc w:val="both"/>
      </w:pPr>
      <w:r>
        <w:t xml:space="preserve">Nyíradony Város Önkormányzat </w:t>
      </w:r>
      <w:r>
        <w:t>Képviselő-testülete az Alaptörvény 32. cikk (1) bekezdés a) pontjában, a Magyarország helyi önkormányzatairól szóló 2011. évi CLXXXIX törvény 13. § (1) bekezdés 9. pontjában meghatározott feladatkörében eljárva, a lakások és helyiségek bérletére, valamint az elidegenítésükre vonatkozó egyes szabályokról szóló 1993. évi LXXVIII. törvény 3. § (1) bekezdésében, továbbá 2. számú mellékletében kapott felhatalmazás alapján Nyíradony Város Önkormányzata Képviselő-testülete a Nyíradony Város Önkormányzata és Szerve</w:t>
      </w:r>
      <w:r>
        <w:t>i Szervezeti és Működési Szabályzatáról szóló 24/2019. (X.18.) önkormányzati rendelet 3. számú melléklet (2) bekezdés b) pontjában biztosított véleményezési jogkörében eljáró Pénzügyi, Gazdasági, Ügyrendi és Összeférhetetlenségi Bizottság, valamint az 5. számú melléklet (2) bekezdés a) pontjában biztosított véleményezési jogkörében eljáró Egészségügyi és Szociális bizottság véleményének kikérésével a következőket rendeli el:</w:t>
      </w:r>
    </w:p>
    <w:p w14:paraId="71F3532B" w14:textId="77777777" w:rsidR="009D4998" w:rsidRDefault="00572285">
      <w:pPr>
        <w:pStyle w:val="Szvegtrzs"/>
        <w:spacing w:before="240" w:after="240" w:line="240" w:lineRule="auto"/>
        <w:jc w:val="center"/>
        <w:rPr>
          <w:b/>
          <w:bCs/>
        </w:rPr>
      </w:pPr>
      <w:r>
        <w:rPr>
          <w:b/>
          <w:bCs/>
        </w:rPr>
        <w:t>1. §</w:t>
      </w:r>
    </w:p>
    <w:p w14:paraId="1ECA892A" w14:textId="77777777" w:rsidR="009D4998" w:rsidRDefault="00572285">
      <w:pPr>
        <w:pStyle w:val="Szvegtrzs"/>
        <w:spacing w:after="0" w:line="240" w:lineRule="auto"/>
        <w:jc w:val="both"/>
      </w:pPr>
      <w:r>
        <w:t>Az önkormányzat tulajdonában álló lakások bérletéről szóló 5/2022. (V. 6.) önkormányzati rendelet bevezető része helyébe a következő rendelkezés lép:</w:t>
      </w:r>
    </w:p>
    <w:p w14:paraId="5AFCE380" w14:textId="77777777" w:rsidR="009D4998" w:rsidRDefault="00572285">
      <w:pPr>
        <w:pStyle w:val="Szvegtrzs"/>
        <w:spacing w:before="240" w:after="240" w:line="240" w:lineRule="auto"/>
        <w:jc w:val="both"/>
      </w:pPr>
      <w:r>
        <w:t>„Nyíradony Város Önkormányzat Képviselő-testülete az Alaptörvény 32. cikk (1) bekezdés a) pontjában, a Magyarország helyi önkormányzatairól szóló 2011. évi CLXXXIX törvény 13. § (1) bekezdés 9. pontjában meghatározott feladatkörében eljárva, a lakások és helyiségek bérletére, valamint az elidegenítésükre vonatkozó egyes szabályokról szóló 1993. évi LXXVIII. törvény 3. § (1) bekezdésében, továbbá 2. számú mellékletében kapott felhatalmazás alapján Nyíradony Város Önkormányzata Képviselő-testülete a Nyíradony</w:t>
      </w:r>
      <w:r>
        <w:t xml:space="preserve"> Város Önkormányzata és Szervei Szervezeti és Működési Szabályzatáról szóló 24/2019. (X.18.) önkormányzati rendelet 3. számú melléklet (2) bekezdés b) pontjában biztosított véleményezési jogkörében eljáró Pénzügyi, Gazdasági, Ügyrendi és Összeférhetetlenségi Bizottság, valamint az 5. számú melléklet (2) bekezdés a) pontjában biztosított véleményezési jogkörében eljáró Egészségügyi és Szociális bizottság véleményének kikérésével a következőket rendeli el:”</w:t>
      </w:r>
    </w:p>
    <w:p w14:paraId="32B09E23" w14:textId="77777777" w:rsidR="009D4998" w:rsidRDefault="00572285">
      <w:pPr>
        <w:pStyle w:val="Szvegtrzs"/>
        <w:spacing w:before="240" w:after="240" w:line="240" w:lineRule="auto"/>
        <w:jc w:val="center"/>
        <w:rPr>
          <w:b/>
          <w:bCs/>
        </w:rPr>
      </w:pPr>
      <w:r>
        <w:rPr>
          <w:b/>
          <w:bCs/>
        </w:rPr>
        <w:t>2. §</w:t>
      </w:r>
    </w:p>
    <w:p w14:paraId="3CAF6920" w14:textId="77777777" w:rsidR="009D4998" w:rsidRDefault="00572285">
      <w:pPr>
        <w:pStyle w:val="Szvegtrzs"/>
        <w:spacing w:after="0" w:line="240" w:lineRule="auto"/>
        <w:jc w:val="both"/>
      </w:pPr>
      <w:r>
        <w:t xml:space="preserve">Az önkormányzat tulajdonában álló lakások bérletéről szóló 5/2022. (V. 6.) önkormányzati rendelet 6. §-a </w:t>
      </w:r>
      <w:proofErr w:type="spellStart"/>
      <w:r>
        <w:t>a</w:t>
      </w:r>
      <w:proofErr w:type="spellEnd"/>
      <w:r>
        <w:t xml:space="preserve"> következő (12) bekezdéssel egészül ki:</w:t>
      </w:r>
    </w:p>
    <w:p w14:paraId="3060C43F" w14:textId="77777777" w:rsidR="009D4998" w:rsidRDefault="00572285">
      <w:pPr>
        <w:pStyle w:val="Szvegtrzs"/>
        <w:spacing w:before="240" w:after="0" w:line="240" w:lineRule="auto"/>
        <w:jc w:val="both"/>
      </w:pPr>
      <w:r>
        <w:t>„(12) A víz- és csatornadíjnak a lakások és a nem lakás céljára szolgáló helyiségek bérlőre való áthárításáról szóló 18/1990. (I. 31.) MT rendelet 2. § (2) bekezdés b) pontja szerinti esetekben a víz- és csatornadíjak bérlőre történő áthárítása éves norma alapján történik, mely a víziközmű-szolgáltatásról szóló 2011. évi CCIX. törvény egyes rendelkezéseinek végrehajtásáról szóló 58/2013. (II. 27.) Korm. rendelet 8. melléklete alapján a következő:</w:t>
      </w:r>
    </w:p>
    <w:p w14:paraId="0B5573A4" w14:textId="77777777" w:rsidR="009D4998" w:rsidRDefault="00572285">
      <w:pPr>
        <w:pStyle w:val="Szvegtrzs"/>
        <w:spacing w:after="0" w:line="240" w:lineRule="auto"/>
        <w:ind w:left="580" w:hanging="560"/>
        <w:jc w:val="both"/>
      </w:pPr>
      <w:r>
        <w:rPr>
          <w:i/>
          <w:iCs/>
        </w:rPr>
        <w:t>a)</w:t>
      </w:r>
      <w:r>
        <w:tab/>
        <w:t xml:space="preserve">félkomfortos lakások esetén 2,8 m³/fő/hó, </w:t>
      </w:r>
    </w:p>
    <w:p w14:paraId="68420A61" w14:textId="77777777" w:rsidR="009D4998" w:rsidRDefault="00572285">
      <w:pPr>
        <w:pStyle w:val="Szvegtrzs"/>
        <w:spacing w:after="240" w:line="240" w:lineRule="auto"/>
        <w:ind w:left="580" w:hanging="560"/>
        <w:jc w:val="both"/>
      </w:pPr>
      <w:r>
        <w:rPr>
          <w:i/>
          <w:iCs/>
        </w:rPr>
        <w:t>b)</w:t>
      </w:r>
      <w:r>
        <w:tab/>
        <w:t>komfortos, és összkomfortos nem távfűtéses melegvíz ellátással rendelkező lakások esetén 4,5 m³/fő/hó”</w:t>
      </w:r>
    </w:p>
    <w:p w14:paraId="48952718" w14:textId="77777777" w:rsidR="009D4998" w:rsidRDefault="00572285">
      <w:pPr>
        <w:pStyle w:val="Szvegtrzs"/>
        <w:spacing w:before="240" w:after="240" w:line="240" w:lineRule="auto"/>
        <w:jc w:val="center"/>
        <w:rPr>
          <w:b/>
          <w:bCs/>
        </w:rPr>
      </w:pPr>
      <w:r>
        <w:rPr>
          <w:b/>
          <w:bCs/>
        </w:rPr>
        <w:lastRenderedPageBreak/>
        <w:t>3. §</w:t>
      </w:r>
    </w:p>
    <w:p w14:paraId="1D09A73A" w14:textId="77777777" w:rsidR="009D4998" w:rsidRDefault="00572285">
      <w:pPr>
        <w:pStyle w:val="Szvegtrzs"/>
        <w:spacing w:after="0" w:line="240" w:lineRule="auto"/>
        <w:jc w:val="both"/>
      </w:pPr>
      <w:r>
        <w:t xml:space="preserve">Az önkormányzat tulajdonában álló lakások bérletéről szóló 5/2022. (V. 6.) önkormányzati rendelet 30/D. §-a </w:t>
      </w:r>
      <w:proofErr w:type="spellStart"/>
      <w:r>
        <w:t>a</w:t>
      </w:r>
      <w:proofErr w:type="spellEnd"/>
      <w:r>
        <w:t xml:space="preserve"> következő (5) bekezdéssel egészül ki:</w:t>
      </w:r>
    </w:p>
    <w:p w14:paraId="166117F1" w14:textId="77777777" w:rsidR="009D4998" w:rsidRDefault="00572285">
      <w:pPr>
        <w:pStyle w:val="Szvegtrzs"/>
        <w:spacing w:before="240" w:after="240" w:line="240" w:lineRule="auto"/>
        <w:jc w:val="both"/>
      </w:pPr>
      <w:r>
        <w:t>„(5) Elővásárlási joggal érintett helyiségek esetén a helyiségek vételárának mértékét, megfizetésének módját és feltételeit a szerződés megkötésével egyidejűleg szükséges meghatározni.”</w:t>
      </w:r>
    </w:p>
    <w:p w14:paraId="25E0310C" w14:textId="77777777" w:rsidR="009D4998" w:rsidRDefault="00572285">
      <w:pPr>
        <w:pStyle w:val="Szvegtrzs"/>
        <w:spacing w:before="240" w:after="240" w:line="240" w:lineRule="auto"/>
        <w:jc w:val="center"/>
        <w:rPr>
          <w:b/>
          <w:bCs/>
        </w:rPr>
      </w:pPr>
      <w:r>
        <w:rPr>
          <w:b/>
          <w:bCs/>
        </w:rPr>
        <w:t>4. §</w:t>
      </w:r>
    </w:p>
    <w:p w14:paraId="24C6718D" w14:textId="77777777" w:rsidR="009D4998" w:rsidRDefault="00572285">
      <w:pPr>
        <w:pStyle w:val="Szvegtrzs"/>
        <w:spacing w:after="0" w:line="240" w:lineRule="auto"/>
        <w:jc w:val="both"/>
        <w:sectPr w:rsidR="009D4998">
          <w:footerReference w:type="default" r:id="rId7"/>
          <w:pgSz w:w="11906" w:h="16838"/>
          <w:pgMar w:top="1134" w:right="1134" w:bottom="1693" w:left="1134" w:header="0" w:footer="1134" w:gutter="0"/>
          <w:cols w:space="708"/>
          <w:formProt w:val="0"/>
          <w:docGrid w:linePitch="600" w:charSpace="32768"/>
        </w:sectPr>
      </w:pPr>
      <w:r>
        <w:t>Ez a rendelet 2024. január 30-án lép hatályba.</w:t>
      </w:r>
    </w:p>
    <w:p w14:paraId="6BFF000B" w14:textId="77777777" w:rsidR="009D4998" w:rsidRDefault="009D4998">
      <w:pPr>
        <w:pStyle w:val="Szvegtrzs"/>
        <w:spacing w:after="0"/>
        <w:jc w:val="center"/>
      </w:pPr>
    </w:p>
    <w:p w14:paraId="30B18D53" w14:textId="77777777" w:rsidR="009D4998" w:rsidRDefault="00572285">
      <w:pPr>
        <w:pStyle w:val="Szvegtrzs"/>
        <w:spacing w:after="159" w:line="240" w:lineRule="auto"/>
        <w:ind w:left="159" w:right="159"/>
        <w:jc w:val="center"/>
      </w:pPr>
      <w:r>
        <w:t>Végső előterjesztői indokolás</w:t>
      </w:r>
    </w:p>
    <w:p w14:paraId="26876F36" w14:textId="77777777" w:rsidR="009D4998" w:rsidRDefault="00572285">
      <w:pPr>
        <w:pStyle w:val="Szvegtrzs"/>
        <w:spacing w:line="240" w:lineRule="auto"/>
        <w:jc w:val="both"/>
      </w:pPr>
      <w:r>
        <w:t xml:space="preserve">Nyíradony Város </w:t>
      </w:r>
      <w:r>
        <w:t>Önkormányzata Képviselő-testülete 2023. novemberében felülvizsgálta a Nyíradony Város Önkormányzata Képviselő-testületének az önkormányzat tulajdonában álló lakások bérletéről szóló 5/2022. (V.06.) önkormányzati rendeletét. Az önkormányzati rendeletben további módosításokat szükséges elfogadni az előterjesztés szerint.</w:t>
      </w:r>
    </w:p>
    <w:p w14:paraId="34C23E17" w14:textId="77777777" w:rsidR="009D4998" w:rsidRDefault="00572285">
      <w:pPr>
        <w:pStyle w:val="Szvegtrzs"/>
        <w:spacing w:line="240" w:lineRule="auto"/>
        <w:jc w:val="both"/>
      </w:pPr>
      <w:r>
        <w:t xml:space="preserve">A rendeletben a lakások és helyiségek bérletére, valamint au elidegenítésükre vonatkozó egyes szabályokról 1993. évi LXXVIII. törvény (a továbbiakban: </w:t>
      </w:r>
      <w:proofErr w:type="spellStart"/>
      <w:r>
        <w:t>Ltv</w:t>
      </w:r>
      <w:proofErr w:type="spellEnd"/>
      <w:r>
        <w:t>.) 2. melléklet c), m), n) o), p) pontjaiban hivatkozott szakaszok szerinti felhatalmazás alapján kell meghatározni, így felhatalmazásnál szükséges a teljes 2 számú melléklet megjelölése.  </w:t>
      </w:r>
    </w:p>
    <w:p w14:paraId="1AD4B92C" w14:textId="77777777" w:rsidR="009D4998" w:rsidRDefault="00572285">
      <w:pPr>
        <w:pStyle w:val="Szvegtrzs"/>
        <w:spacing w:line="240" w:lineRule="auto"/>
        <w:jc w:val="both"/>
      </w:pPr>
      <w:r>
        <w:t>A lakások és helyiségek bérletére, valamint az elidegenítésükre vonatkozó egyes szabályokról szóló 1993. évi LXXVIII. törvény 9. § (1) bekezdése alapján az önkormányzatnak rendelete megalkotása előtt a bérlők és a bérbeadók településen működő érdekképviseleti szervezetének véleményét ki kell kérnie. A rendelettervezetről a helyben szokásos módon hirdetményt kell közzétenni, amelyben határidő kitűzésével fel kell hívni az érdekképviseleteket véleményük közlésére. A rendelet-tervezetet abban az esetben is szü</w:t>
      </w:r>
      <w:r>
        <w:t>kséges véleményeztetés céljából közzétenni a helyben szokásos módon, amennyiben a településen nem működik bérlők és bérbeadók érdekképviseleti szerve. </w:t>
      </w:r>
    </w:p>
    <w:p w14:paraId="6DD08507" w14:textId="77777777" w:rsidR="009D4998" w:rsidRDefault="00572285">
      <w:pPr>
        <w:pStyle w:val="Szvegtrzs"/>
        <w:spacing w:line="240" w:lineRule="auto"/>
        <w:jc w:val="both"/>
      </w:pPr>
      <w:r>
        <w:t>Tekintettel arra, hogy a településen bérlők és a bérbeadók működő érdekképviseleti szerve nincs, így a rendelet-tervezetet a helyben szokásos módon közzétételre került a város honlapján és a Nyíradonyi Polgármesteri Hivatal hirdetőtábláján. </w:t>
      </w:r>
    </w:p>
    <w:p w14:paraId="738C58A6" w14:textId="77777777" w:rsidR="009D4998" w:rsidRDefault="00572285">
      <w:pPr>
        <w:pStyle w:val="Szvegtrzs"/>
        <w:spacing w:line="240" w:lineRule="auto"/>
        <w:jc w:val="both"/>
      </w:pPr>
      <w:r>
        <w:t>A jogalkotásról szóló 2010. évi CXXX. törvény 17. § (1) bekezdése alapján a jogszabály előkészítésének hatásvizsgálatával kapcsolatban a rendelet várható következményeiről a (2) bekezdésben meghatározottak alapján az alábbi tájékoztatást adom:</w:t>
      </w:r>
    </w:p>
    <w:p w14:paraId="6A31C2ED" w14:textId="77777777" w:rsidR="009D4998" w:rsidRDefault="00572285">
      <w:pPr>
        <w:pStyle w:val="Szvegtrzs"/>
        <w:spacing w:line="240" w:lineRule="auto"/>
        <w:jc w:val="both"/>
      </w:pPr>
      <w:r>
        <w:t>a) a tervezett jogszabály valamennyi jelentősnek ítélt hatását, különösen</w:t>
      </w:r>
    </w:p>
    <w:p w14:paraId="120FEA39" w14:textId="77777777" w:rsidR="009D4998" w:rsidRDefault="00572285">
      <w:pPr>
        <w:pStyle w:val="Szvegtrzs"/>
        <w:spacing w:line="240" w:lineRule="auto"/>
        <w:jc w:val="both"/>
      </w:pPr>
      <w:proofErr w:type="spellStart"/>
      <w:r>
        <w:t>aa</w:t>
      </w:r>
      <w:proofErr w:type="spellEnd"/>
      <w:r>
        <w:t>) társadalmi, gazdasági, költségvetési hatásait:</w:t>
      </w:r>
    </w:p>
    <w:p w14:paraId="0799444F" w14:textId="77777777" w:rsidR="009D4998" w:rsidRDefault="00572285">
      <w:pPr>
        <w:pStyle w:val="Szvegtrzs"/>
        <w:spacing w:line="240" w:lineRule="auto"/>
        <w:jc w:val="both"/>
      </w:pPr>
      <w:r>
        <w:t xml:space="preserve">Jelen rendelet megalkotása során a </w:t>
      </w:r>
      <w:proofErr w:type="spellStart"/>
      <w:r>
        <w:t>korábbAi</w:t>
      </w:r>
      <w:proofErr w:type="spellEnd"/>
      <w:r>
        <w:t xml:space="preserve"> rendelet kiegészítésére, módosítása szükséges, jelen szabályozás körében nem releváns.</w:t>
      </w:r>
    </w:p>
    <w:p w14:paraId="1DDE35A3" w14:textId="77777777" w:rsidR="009D4998" w:rsidRDefault="00572285">
      <w:pPr>
        <w:pStyle w:val="Szvegtrzs"/>
        <w:spacing w:line="240" w:lineRule="auto"/>
        <w:jc w:val="both"/>
      </w:pPr>
      <w:r>
        <w:t>ab) környezeti és egészségi következményeit:</w:t>
      </w:r>
    </w:p>
    <w:p w14:paraId="70BC64C3" w14:textId="77777777" w:rsidR="009D4998" w:rsidRDefault="00572285">
      <w:pPr>
        <w:pStyle w:val="Szvegtrzs"/>
        <w:spacing w:line="240" w:lineRule="auto"/>
        <w:jc w:val="both"/>
      </w:pPr>
      <w:r>
        <w:t>nem releváns.</w:t>
      </w:r>
    </w:p>
    <w:p w14:paraId="06726FAD" w14:textId="77777777" w:rsidR="009D4998" w:rsidRDefault="00572285">
      <w:pPr>
        <w:pStyle w:val="Szvegtrzs"/>
        <w:spacing w:line="240" w:lineRule="auto"/>
        <w:jc w:val="both"/>
      </w:pPr>
      <w:proofErr w:type="spellStart"/>
      <w:r>
        <w:t>ac</w:t>
      </w:r>
      <w:proofErr w:type="spellEnd"/>
      <w:r>
        <w:t xml:space="preserve">) adminisztratív </w:t>
      </w:r>
      <w:proofErr w:type="spellStart"/>
      <w:r>
        <w:t>terheket</w:t>
      </w:r>
      <w:proofErr w:type="spellEnd"/>
      <w:r>
        <w:t xml:space="preserve"> befolyásoló hatásait:</w:t>
      </w:r>
    </w:p>
    <w:p w14:paraId="6F32E370" w14:textId="77777777" w:rsidR="009D4998" w:rsidRDefault="00572285">
      <w:pPr>
        <w:pStyle w:val="Szvegtrzs"/>
        <w:spacing w:line="240" w:lineRule="auto"/>
        <w:jc w:val="both"/>
      </w:pPr>
      <w:r>
        <w:t>nem releváns.</w:t>
      </w:r>
    </w:p>
    <w:p w14:paraId="0E4C243F" w14:textId="77777777" w:rsidR="009D4998" w:rsidRDefault="00572285">
      <w:pPr>
        <w:pStyle w:val="Szvegtrzs"/>
        <w:spacing w:line="240" w:lineRule="auto"/>
        <w:jc w:val="both"/>
      </w:pPr>
      <w:r>
        <w:t xml:space="preserve">b) a jogszabály megalkotásának szükségességét, a jogalkotás elmaradásának várható </w:t>
      </w:r>
      <w:r>
        <w:t>következményeit:</w:t>
      </w:r>
    </w:p>
    <w:p w14:paraId="1A172F60" w14:textId="77777777" w:rsidR="009D4998" w:rsidRDefault="00572285">
      <w:pPr>
        <w:pStyle w:val="Szvegtrzs"/>
        <w:spacing w:line="240" w:lineRule="auto"/>
        <w:jc w:val="both"/>
      </w:pPr>
      <w:r>
        <w:t>Az önkormányzati rendelet megalkotásának elmaradása esetén a kormányhivatal részéről törvényességi felügyeleti eljárást vonhat maga után.</w:t>
      </w:r>
    </w:p>
    <w:p w14:paraId="068128FB" w14:textId="77777777" w:rsidR="009D4998" w:rsidRDefault="00572285">
      <w:pPr>
        <w:pStyle w:val="Szvegtrzs"/>
        <w:spacing w:line="240" w:lineRule="auto"/>
        <w:jc w:val="both"/>
      </w:pPr>
      <w:r>
        <w:t>c) a jogszabály alkalmazásához szükséges személyi, szervezeti, tárgyi és pénzügyi feltételeket:</w:t>
      </w:r>
    </w:p>
    <w:p w14:paraId="240DD404" w14:textId="77777777" w:rsidR="009D4998" w:rsidRDefault="00572285">
      <w:pPr>
        <w:pStyle w:val="Szvegtrzs"/>
        <w:spacing w:line="240" w:lineRule="auto"/>
        <w:jc w:val="both"/>
      </w:pPr>
      <w:r>
        <w:t>nem releváns.</w:t>
      </w:r>
    </w:p>
    <w:sectPr w:rsidR="009D4998">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CF72C" w14:textId="77777777" w:rsidR="00572285" w:rsidRDefault="00572285">
      <w:r>
        <w:separator/>
      </w:r>
    </w:p>
  </w:endnote>
  <w:endnote w:type="continuationSeparator" w:id="0">
    <w:p w14:paraId="2CCFF73F" w14:textId="77777777" w:rsidR="00572285" w:rsidRDefault="0057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OpenSymbol">
    <w:altName w:val="Segoe UI Symbol"/>
    <w:panose1 w:val="05010000000000000000"/>
    <w:charset w:val="02"/>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04C6" w14:textId="77777777" w:rsidR="009D4998" w:rsidRDefault="00572285">
    <w:pPr>
      <w:pStyle w:val="llb"/>
      <w:jc w:val="center"/>
    </w:pPr>
    <w:r>
      <w:fldChar w:fldCharType="begin"/>
    </w:r>
    <w:r>
      <w:instrText>PAGE</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0218" w14:textId="77777777" w:rsidR="009D4998" w:rsidRDefault="00572285">
    <w:pPr>
      <w:pStyle w:val="llb"/>
      <w:jc w:val="center"/>
    </w:pP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C959" w14:textId="77777777" w:rsidR="00572285" w:rsidRDefault="00572285">
      <w:r>
        <w:separator/>
      </w:r>
    </w:p>
  </w:footnote>
  <w:footnote w:type="continuationSeparator" w:id="0">
    <w:p w14:paraId="487A06CB" w14:textId="77777777" w:rsidR="00572285" w:rsidRDefault="00572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02155"/>
    <w:multiLevelType w:val="multilevel"/>
    <w:tmpl w:val="ED185B9A"/>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36194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998"/>
    <w:rsid w:val="00572285"/>
    <w:rsid w:val="009D49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B158"/>
  <w15:docId w15:val="{1560F252-8D93-4E37-A715-9E8674EE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5272</Characters>
  <Application>Microsoft Office Word</Application>
  <DocSecurity>0</DocSecurity>
  <Lines>43</Lines>
  <Paragraphs>12</Paragraphs>
  <ScaleCrop>false</ScaleCrop>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Mezei Czifra Bernadett</dc:creator>
  <dc:description/>
  <cp:lastModifiedBy>Mezei Czifra Bernadett</cp:lastModifiedBy>
  <cp:revision>2</cp:revision>
  <dcterms:created xsi:type="dcterms:W3CDTF">2024-01-30T14:00:00Z</dcterms:created>
  <dcterms:modified xsi:type="dcterms:W3CDTF">2024-01-30T14:00:00Z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